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2D07" w14:textId="4F0DA8F9" w:rsidR="00581633" w:rsidRDefault="00095966" w:rsidP="00581633">
      <w:pPr>
        <w:tabs>
          <w:tab w:val="left" w:pos="720"/>
          <w:tab w:val="left" w:pos="1170"/>
        </w:tabs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Date</w:t>
      </w:r>
      <w:r w:rsidR="00833146">
        <w:rPr>
          <w:rFonts w:ascii="Bookman Old Style" w:hAnsi="Bookman Old Style" w:cs="Bookman Old Style"/>
        </w:rPr>
        <w:t xml:space="preserve">: </w:t>
      </w:r>
      <w:r w:rsidR="00397533">
        <w:rPr>
          <w:rFonts w:ascii="Bookman Old Style" w:hAnsi="Bookman Old Style" w:cs="Bookman Old Style"/>
        </w:rPr>
        <w:t xml:space="preserve">October 29, </w:t>
      </w:r>
      <w:r w:rsidR="00EB44A2">
        <w:rPr>
          <w:rFonts w:ascii="Bookman Old Style" w:hAnsi="Bookman Old Style" w:cs="Bookman Old Style"/>
        </w:rPr>
        <w:t>20</w:t>
      </w:r>
      <w:r w:rsidR="004A5BA3">
        <w:rPr>
          <w:rFonts w:ascii="Bookman Old Style" w:hAnsi="Bookman Old Style" w:cs="Bookman Old Style"/>
        </w:rPr>
        <w:t>20</w:t>
      </w:r>
    </w:p>
    <w:p w14:paraId="3A3E380A" w14:textId="77777777" w:rsidR="00EB44A2" w:rsidRDefault="00EB44A2" w:rsidP="00581633">
      <w:pPr>
        <w:tabs>
          <w:tab w:val="left" w:pos="720"/>
          <w:tab w:val="left" w:pos="1170"/>
        </w:tabs>
        <w:rPr>
          <w:rFonts w:ascii="Bookman Old Style" w:hAnsi="Bookman Old Style" w:cs="Bookman Old Style"/>
        </w:rPr>
      </w:pPr>
    </w:p>
    <w:p w14:paraId="7FF8BC68" w14:textId="77777777" w:rsidR="00581633" w:rsidRPr="003769D9" w:rsidRDefault="00EB44A2" w:rsidP="00EB44A2">
      <w:pPr>
        <w:tabs>
          <w:tab w:val="left" w:pos="720"/>
          <w:tab w:val="left" w:pos="1170"/>
        </w:tabs>
        <w:ind w:left="720" w:hanging="720"/>
        <w:rPr>
          <w:sz w:val="28"/>
          <w:szCs w:val="28"/>
        </w:rPr>
      </w:pPr>
      <w:r w:rsidRPr="003769D9">
        <w:rPr>
          <w:sz w:val="28"/>
          <w:szCs w:val="28"/>
        </w:rPr>
        <w:t xml:space="preserve">To: </w:t>
      </w:r>
      <w:r w:rsidRPr="003769D9">
        <w:rPr>
          <w:sz w:val="28"/>
          <w:szCs w:val="28"/>
        </w:rPr>
        <w:tab/>
      </w:r>
      <w:r w:rsidR="00A908C8" w:rsidRPr="003769D9">
        <w:rPr>
          <w:sz w:val="28"/>
          <w:szCs w:val="28"/>
        </w:rPr>
        <w:t>Angora Breeders</w:t>
      </w:r>
    </w:p>
    <w:p w14:paraId="0460EDC0" w14:textId="77777777" w:rsidR="00EB44A2" w:rsidRDefault="00EB44A2" w:rsidP="00581633">
      <w:pPr>
        <w:tabs>
          <w:tab w:val="left" w:pos="720"/>
          <w:tab w:val="left" w:pos="1170"/>
        </w:tabs>
        <w:rPr>
          <w:szCs w:val="28"/>
        </w:rPr>
      </w:pPr>
    </w:p>
    <w:p w14:paraId="74EFF890" w14:textId="7C593E67" w:rsidR="00EE159E" w:rsidRDefault="00152D53" w:rsidP="00A908C8">
      <w:pPr>
        <w:tabs>
          <w:tab w:val="left" w:pos="720"/>
          <w:tab w:val="left" w:pos="1170"/>
        </w:tabs>
        <w:rPr>
          <w:rFonts w:ascii="Times New Roman" w:hAnsi="Times New Roman"/>
        </w:rPr>
      </w:pPr>
      <w:r>
        <w:rPr>
          <w:rFonts w:ascii="Times New Roman" w:hAnsi="Times New Roman"/>
        </w:rPr>
        <w:t>Texas A&amp;M AgriL</w:t>
      </w:r>
      <w:r w:rsidR="00A908C8">
        <w:rPr>
          <w:rFonts w:ascii="Times New Roman" w:hAnsi="Times New Roman"/>
        </w:rPr>
        <w:t xml:space="preserve">ife will be conducting a </w:t>
      </w:r>
      <w:r w:rsidR="00CF2D1B">
        <w:rPr>
          <w:rFonts w:ascii="Times New Roman" w:hAnsi="Times New Roman"/>
        </w:rPr>
        <w:t>pasture</w:t>
      </w:r>
      <w:r w:rsidR="00A908C8">
        <w:rPr>
          <w:rFonts w:ascii="Times New Roman" w:hAnsi="Times New Roman"/>
        </w:rPr>
        <w:t xml:space="preserve"> goat test </w:t>
      </w:r>
      <w:r w:rsidR="0086647D">
        <w:rPr>
          <w:rFonts w:ascii="Times New Roman" w:hAnsi="Times New Roman"/>
        </w:rPr>
        <w:t xml:space="preserve">at the Sonora Station </w:t>
      </w:r>
      <w:r w:rsidR="00A908C8">
        <w:rPr>
          <w:rFonts w:ascii="Times New Roman" w:hAnsi="Times New Roman"/>
        </w:rPr>
        <w:t xml:space="preserve">for </w:t>
      </w:r>
      <w:r w:rsidR="00CF2D1B">
        <w:rPr>
          <w:rFonts w:ascii="Times New Roman" w:hAnsi="Times New Roman"/>
        </w:rPr>
        <w:t xml:space="preserve">Angora </w:t>
      </w:r>
      <w:proofErr w:type="spellStart"/>
      <w:r w:rsidR="00A908C8">
        <w:rPr>
          <w:rFonts w:ascii="Times New Roman" w:hAnsi="Times New Roman"/>
        </w:rPr>
        <w:t>billy</w:t>
      </w:r>
      <w:proofErr w:type="spellEnd"/>
      <w:r w:rsidR="00A908C8">
        <w:rPr>
          <w:rFonts w:ascii="Times New Roman" w:hAnsi="Times New Roman"/>
        </w:rPr>
        <w:t xml:space="preserve"> kids born in 20</w:t>
      </w:r>
      <w:r w:rsidR="00CF2D1B">
        <w:rPr>
          <w:rFonts w:ascii="Times New Roman" w:hAnsi="Times New Roman"/>
        </w:rPr>
        <w:t>20</w:t>
      </w:r>
      <w:r w:rsidR="00A908C8">
        <w:rPr>
          <w:rFonts w:ascii="Times New Roman" w:hAnsi="Times New Roman"/>
        </w:rPr>
        <w:t xml:space="preserve">. </w:t>
      </w:r>
      <w:r w:rsidR="007F15B4" w:rsidRPr="00DE1B90">
        <w:rPr>
          <w:rFonts w:ascii="Times New Roman" w:hAnsi="Times New Roman"/>
        </w:rPr>
        <w:t>The purpose of this program is to aid in the selection of goats that can thrive in a range environment and produc</w:t>
      </w:r>
      <w:r w:rsidR="007F15B4">
        <w:rPr>
          <w:rFonts w:ascii="Times New Roman" w:hAnsi="Times New Roman"/>
        </w:rPr>
        <w:t>e</w:t>
      </w:r>
      <w:r w:rsidR="007F15B4" w:rsidRPr="00DE1B90">
        <w:rPr>
          <w:rFonts w:ascii="Times New Roman" w:hAnsi="Times New Roman"/>
        </w:rPr>
        <w:t xml:space="preserve"> high value fleeces.</w:t>
      </w:r>
      <w:r w:rsidR="007F15B4">
        <w:rPr>
          <w:rFonts w:ascii="Times New Roman" w:hAnsi="Times New Roman"/>
        </w:rPr>
        <w:t xml:space="preserve"> </w:t>
      </w:r>
    </w:p>
    <w:p w14:paraId="351FB55B" w14:textId="77777777" w:rsidR="00EE159E" w:rsidRDefault="00EE159E" w:rsidP="00A908C8">
      <w:pPr>
        <w:tabs>
          <w:tab w:val="left" w:pos="720"/>
          <w:tab w:val="left" w:pos="1170"/>
        </w:tabs>
        <w:rPr>
          <w:rFonts w:ascii="Times New Roman" w:hAnsi="Times New Roman"/>
        </w:rPr>
      </w:pPr>
    </w:p>
    <w:p w14:paraId="1C7D4671" w14:textId="6455F4F3" w:rsidR="00A908C8" w:rsidRPr="00727C57" w:rsidRDefault="007F0330" w:rsidP="00A908C8">
      <w:pPr>
        <w:tabs>
          <w:tab w:val="left" w:pos="720"/>
          <w:tab w:val="left" w:pos="1170"/>
        </w:tabs>
        <w:rPr>
          <w:rFonts w:ascii="Garamond Antiqua" w:hAnsi="Garamond Antiqua" w:cs="Garamond Antiqua"/>
        </w:rPr>
      </w:pPr>
      <w:r>
        <w:rPr>
          <w:rFonts w:ascii="Times New Roman" w:hAnsi="Times New Roman"/>
        </w:rPr>
        <w:t xml:space="preserve">Consignment goats will be observed multiple times per week for overall health. </w:t>
      </w:r>
      <w:r w:rsidR="00225E9E">
        <w:rPr>
          <w:rFonts w:ascii="Times New Roman" w:hAnsi="Times New Roman"/>
        </w:rPr>
        <w:t xml:space="preserve">We </w:t>
      </w:r>
      <w:r>
        <w:rPr>
          <w:rFonts w:ascii="Times New Roman" w:hAnsi="Times New Roman"/>
        </w:rPr>
        <w:t xml:space="preserve">assume no liability </w:t>
      </w:r>
      <w:r>
        <w:rPr>
          <w:rFonts w:ascii="Garamond Antiqua" w:hAnsi="Garamond Antiqua" w:cs="Garamond Antiqua"/>
        </w:rPr>
        <w:t xml:space="preserve">for death loss </w:t>
      </w:r>
      <w:r w:rsidR="003408A2">
        <w:rPr>
          <w:rFonts w:ascii="Garamond Antiqua" w:hAnsi="Garamond Antiqua" w:cs="Garamond Antiqua"/>
        </w:rPr>
        <w:t>or</w:t>
      </w:r>
      <w:r>
        <w:rPr>
          <w:rFonts w:ascii="Garamond Antiqua" w:hAnsi="Garamond Antiqua" w:cs="Garamond Antiqua"/>
        </w:rPr>
        <w:t xml:space="preserve"> </w:t>
      </w:r>
      <w:proofErr w:type="gramStart"/>
      <w:r>
        <w:rPr>
          <w:rFonts w:ascii="Garamond Antiqua" w:hAnsi="Garamond Antiqua" w:cs="Garamond Antiqua"/>
        </w:rPr>
        <w:t>injur</w:t>
      </w:r>
      <w:r w:rsidR="003408A2">
        <w:rPr>
          <w:rFonts w:ascii="Garamond Antiqua" w:hAnsi="Garamond Antiqua" w:cs="Garamond Antiqua"/>
        </w:rPr>
        <w:t>y</w:t>
      </w:r>
      <w:r>
        <w:rPr>
          <w:rFonts w:ascii="Garamond Antiqua" w:hAnsi="Garamond Antiqua" w:cs="Garamond Antiqua"/>
        </w:rPr>
        <w:t xml:space="preserve">, </w:t>
      </w:r>
      <w:r w:rsidR="003408A2">
        <w:rPr>
          <w:rFonts w:ascii="Garamond Antiqua" w:hAnsi="Garamond Antiqua" w:cs="Garamond Antiqua"/>
        </w:rPr>
        <w:t>and</w:t>
      </w:r>
      <w:proofErr w:type="gramEnd"/>
      <w:r>
        <w:rPr>
          <w:rFonts w:ascii="Garamond Antiqua" w:hAnsi="Garamond Antiqua" w:cs="Garamond Antiqua"/>
        </w:rPr>
        <w:t xml:space="preserve"> associated veterinary costs.</w:t>
      </w:r>
      <w:r w:rsidR="00727C57">
        <w:rPr>
          <w:rFonts w:ascii="Garamond Antiqua" w:hAnsi="Garamond Antiqua" w:cs="Garamond Antiqua"/>
        </w:rPr>
        <w:t xml:space="preserve">  </w:t>
      </w:r>
      <w:r w:rsidR="003408A2">
        <w:rPr>
          <w:rFonts w:ascii="Garamond Antiqua" w:hAnsi="Garamond Antiqua" w:cs="Garamond Antiqua"/>
        </w:rPr>
        <w:t>If any goat is in need of treatment, you will be contacted first.</w:t>
      </w:r>
      <w:r w:rsidR="003408A2">
        <w:rPr>
          <w:rFonts w:ascii="Garamond Antiqua" w:hAnsi="Garamond Antiqua" w:cs="Garamond Antiqua"/>
        </w:rPr>
        <w:t xml:space="preserve">  </w:t>
      </w:r>
      <w:r w:rsidR="00370624">
        <w:rPr>
          <w:rFonts w:ascii="Times New Roman" w:hAnsi="Times New Roman"/>
        </w:rPr>
        <w:t xml:space="preserve">Goats will be supplemented </w:t>
      </w:r>
      <w:r w:rsidR="004763DE">
        <w:rPr>
          <w:rFonts w:ascii="Times New Roman" w:hAnsi="Times New Roman"/>
        </w:rPr>
        <w:t>with a pelleted feed</w:t>
      </w:r>
      <w:r w:rsidR="0009582B">
        <w:rPr>
          <w:rFonts w:ascii="Times New Roman" w:hAnsi="Times New Roman"/>
        </w:rPr>
        <w:t xml:space="preserve"> at a rate of</w:t>
      </w:r>
      <w:r w:rsidR="00A908C8">
        <w:rPr>
          <w:rFonts w:ascii="Times New Roman" w:hAnsi="Times New Roman"/>
        </w:rPr>
        <w:t xml:space="preserve"> 3 </w:t>
      </w:r>
      <w:r w:rsidR="004763DE">
        <w:rPr>
          <w:rFonts w:ascii="Times New Roman" w:hAnsi="Times New Roman"/>
        </w:rPr>
        <w:t>pounds per week</w:t>
      </w:r>
      <w:r w:rsidR="00A908C8">
        <w:rPr>
          <w:rFonts w:ascii="Times New Roman" w:hAnsi="Times New Roman"/>
        </w:rPr>
        <w:t xml:space="preserve">. </w:t>
      </w:r>
      <w:r w:rsidR="00AD44E0">
        <w:rPr>
          <w:rFonts w:ascii="Times New Roman" w:hAnsi="Times New Roman"/>
        </w:rPr>
        <w:t>Goats</w:t>
      </w:r>
      <w:r w:rsidR="00B83C48">
        <w:rPr>
          <w:rFonts w:ascii="Times New Roman" w:hAnsi="Times New Roman"/>
        </w:rPr>
        <w:t xml:space="preserve"> will be weighed every 30 to </w:t>
      </w:r>
      <w:r w:rsidR="00850B96">
        <w:rPr>
          <w:rFonts w:ascii="Times New Roman" w:hAnsi="Times New Roman"/>
        </w:rPr>
        <w:t>60</w:t>
      </w:r>
      <w:r w:rsidR="00EE159E">
        <w:rPr>
          <w:rFonts w:ascii="Times New Roman" w:hAnsi="Times New Roman"/>
        </w:rPr>
        <w:t xml:space="preserve"> days.  If </w:t>
      </w:r>
      <w:r w:rsidR="009F459E">
        <w:rPr>
          <w:rFonts w:ascii="Times New Roman" w:hAnsi="Times New Roman"/>
        </w:rPr>
        <w:t>weight</w:t>
      </w:r>
      <w:r w:rsidR="00B83C48">
        <w:rPr>
          <w:rFonts w:ascii="Times New Roman" w:hAnsi="Times New Roman"/>
        </w:rPr>
        <w:t xml:space="preserve"> gain</w:t>
      </w:r>
      <w:r w:rsidR="00EE159E">
        <w:rPr>
          <w:rFonts w:ascii="Times New Roman" w:hAnsi="Times New Roman"/>
        </w:rPr>
        <w:t xml:space="preserve"> is </w:t>
      </w:r>
      <w:r w:rsidR="00674D5E">
        <w:rPr>
          <w:rFonts w:ascii="Times New Roman" w:hAnsi="Times New Roman"/>
        </w:rPr>
        <w:t xml:space="preserve">above or </w:t>
      </w:r>
      <w:r w:rsidR="00EE159E">
        <w:rPr>
          <w:rFonts w:ascii="Times New Roman" w:hAnsi="Times New Roman"/>
        </w:rPr>
        <w:t xml:space="preserve">below </w:t>
      </w:r>
      <w:r w:rsidR="00674D5E">
        <w:rPr>
          <w:rFonts w:ascii="Times New Roman" w:hAnsi="Times New Roman"/>
        </w:rPr>
        <w:t>historical averages</w:t>
      </w:r>
      <w:r w:rsidR="00EE159E">
        <w:rPr>
          <w:rFonts w:ascii="Times New Roman" w:hAnsi="Times New Roman"/>
        </w:rPr>
        <w:t xml:space="preserve">, supplementation </w:t>
      </w:r>
      <w:r w:rsidR="00225E9E">
        <w:rPr>
          <w:rFonts w:ascii="Times New Roman" w:hAnsi="Times New Roman"/>
        </w:rPr>
        <w:t>may</w:t>
      </w:r>
      <w:r w:rsidR="00EE159E">
        <w:rPr>
          <w:rFonts w:ascii="Times New Roman" w:hAnsi="Times New Roman"/>
        </w:rPr>
        <w:t xml:space="preserve"> be adjusted.  </w:t>
      </w:r>
    </w:p>
    <w:p w14:paraId="0D04237D" w14:textId="77777777" w:rsidR="00EE159E" w:rsidRDefault="00EE159E" w:rsidP="00A908C8">
      <w:pPr>
        <w:tabs>
          <w:tab w:val="left" w:pos="720"/>
          <w:tab w:val="left" w:pos="1170"/>
        </w:tabs>
        <w:rPr>
          <w:rFonts w:ascii="Times New Roman" w:hAnsi="Times New Roman"/>
        </w:rPr>
      </w:pPr>
    </w:p>
    <w:p w14:paraId="72D21BFE" w14:textId="43DDDB7F" w:rsidR="00EE159E" w:rsidRDefault="00850B96" w:rsidP="00A908C8">
      <w:pPr>
        <w:tabs>
          <w:tab w:val="left" w:pos="720"/>
          <w:tab w:val="left" w:pos="1170"/>
        </w:tabs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EE159E">
        <w:rPr>
          <w:rFonts w:ascii="Times New Roman" w:hAnsi="Times New Roman"/>
        </w:rPr>
        <w:t xml:space="preserve">ecal egg counts </w:t>
      </w:r>
      <w:r>
        <w:rPr>
          <w:rFonts w:ascii="Times New Roman" w:hAnsi="Times New Roman"/>
        </w:rPr>
        <w:t xml:space="preserve">will be collected </w:t>
      </w:r>
      <w:r w:rsidR="00EE159E">
        <w:rPr>
          <w:rFonts w:ascii="Times New Roman" w:hAnsi="Times New Roman"/>
        </w:rPr>
        <w:t>on random</w:t>
      </w:r>
      <w:r>
        <w:rPr>
          <w:rFonts w:ascii="Times New Roman" w:hAnsi="Times New Roman"/>
        </w:rPr>
        <w:t>ly</w:t>
      </w:r>
      <w:r w:rsidR="00EE159E">
        <w:rPr>
          <w:rFonts w:ascii="Times New Roman" w:hAnsi="Times New Roman"/>
        </w:rPr>
        <w:t xml:space="preserve">.  If the average fecal egg count exceeds </w:t>
      </w:r>
      <w:r w:rsidR="009E7EBF">
        <w:rPr>
          <w:rFonts w:ascii="Times New Roman" w:hAnsi="Times New Roman"/>
        </w:rPr>
        <w:t xml:space="preserve">~1,500 eggs per gram, </w:t>
      </w:r>
      <w:r w:rsidR="00E91A20">
        <w:rPr>
          <w:rFonts w:ascii="Times New Roman" w:hAnsi="Times New Roman"/>
        </w:rPr>
        <w:t>all goats will be sampled for parasite load.  Depending on weather conditions</w:t>
      </w:r>
      <w:r w:rsidR="001A6FAE">
        <w:rPr>
          <w:rFonts w:ascii="Times New Roman" w:hAnsi="Times New Roman"/>
        </w:rPr>
        <w:t xml:space="preserve">, range condition, and signs of clinical anemia, goat may be dewormed with </w:t>
      </w:r>
      <w:r w:rsidR="00E2149B">
        <w:rPr>
          <w:rFonts w:ascii="Times New Roman" w:hAnsi="Times New Roman"/>
        </w:rPr>
        <w:t>anthelmintic/s and</w:t>
      </w:r>
      <w:r w:rsidR="00E512DC">
        <w:rPr>
          <w:rFonts w:ascii="Times New Roman" w:hAnsi="Times New Roman"/>
        </w:rPr>
        <w:t>/or a copper oxide wire particle bolus</w:t>
      </w:r>
      <w:r w:rsidR="009E7EBF">
        <w:rPr>
          <w:rFonts w:ascii="Times New Roman" w:hAnsi="Times New Roman"/>
        </w:rPr>
        <w:t>.</w:t>
      </w:r>
      <w:r w:rsidR="00C57A80">
        <w:rPr>
          <w:rFonts w:ascii="Times New Roman" w:hAnsi="Times New Roman"/>
        </w:rPr>
        <w:t xml:space="preserve">  In the spring, two</w:t>
      </w:r>
      <w:r w:rsidR="00B83C48">
        <w:rPr>
          <w:rFonts w:ascii="Times New Roman" w:hAnsi="Times New Roman"/>
        </w:rPr>
        <w:t xml:space="preserve"> fecal sample</w:t>
      </w:r>
      <w:r w:rsidR="00C57A80">
        <w:rPr>
          <w:rFonts w:ascii="Times New Roman" w:hAnsi="Times New Roman"/>
        </w:rPr>
        <w:t>s 3 to 5 days apart</w:t>
      </w:r>
      <w:r w:rsidR="00B83C48">
        <w:rPr>
          <w:rFonts w:ascii="Times New Roman" w:hAnsi="Times New Roman"/>
        </w:rPr>
        <w:t xml:space="preserve"> will be collected and tested via NIRS to </w:t>
      </w:r>
      <w:r w:rsidR="00E512DC">
        <w:rPr>
          <w:rFonts w:ascii="Times New Roman" w:hAnsi="Times New Roman"/>
        </w:rPr>
        <w:t>estimate</w:t>
      </w:r>
      <w:r w:rsidR="00B83C48">
        <w:rPr>
          <w:rFonts w:ascii="Times New Roman" w:hAnsi="Times New Roman"/>
        </w:rPr>
        <w:t xml:space="preserve"> Juniper (cedar) intake in the pasture.</w:t>
      </w:r>
    </w:p>
    <w:p w14:paraId="0188D836" w14:textId="77777777" w:rsidR="007F15B4" w:rsidRPr="00DE1B90" w:rsidRDefault="007F15B4" w:rsidP="00A908C8">
      <w:pPr>
        <w:tabs>
          <w:tab w:val="left" w:pos="720"/>
          <w:tab w:val="left" w:pos="1170"/>
        </w:tabs>
        <w:rPr>
          <w:rFonts w:ascii="Times New Roman" w:hAnsi="Times New Roman"/>
        </w:rPr>
      </w:pPr>
    </w:p>
    <w:p w14:paraId="79DB49AF" w14:textId="77777777" w:rsidR="00A908C8" w:rsidRPr="00DE1B90" w:rsidRDefault="00A908C8" w:rsidP="00A908C8">
      <w:pPr>
        <w:tabs>
          <w:tab w:val="left" w:pos="720"/>
          <w:tab w:val="left" w:pos="1170"/>
        </w:tabs>
        <w:rPr>
          <w:rFonts w:ascii="Times New Roman" w:hAnsi="Times New Roman"/>
        </w:rPr>
      </w:pPr>
      <w:r w:rsidRPr="00DE1B90">
        <w:rPr>
          <w:rFonts w:ascii="Times New Roman" w:hAnsi="Times New Roman"/>
        </w:rPr>
        <w:t>Proposed test schedule:</w:t>
      </w:r>
    </w:p>
    <w:p w14:paraId="6CA6B602" w14:textId="303ABB4A" w:rsidR="00A908C8" w:rsidRPr="00DE1B90" w:rsidRDefault="00A908C8" w:rsidP="00A908C8">
      <w:pPr>
        <w:tabs>
          <w:tab w:val="left" w:pos="720"/>
          <w:tab w:val="left" w:pos="1170"/>
          <w:tab w:val="left" w:pos="324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Delivery</w:t>
      </w:r>
      <w:r w:rsidR="00C57A80">
        <w:rPr>
          <w:rFonts w:ascii="Times New Roman" w:hAnsi="Times New Roman"/>
        </w:rPr>
        <w:t xml:space="preserve"> and Consignor Meeting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December </w:t>
      </w:r>
      <w:r w:rsidR="00BD5FE4">
        <w:rPr>
          <w:rFonts w:ascii="Times New Roman" w:hAnsi="Times New Roman"/>
        </w:rPr>
        <w:t>9</w:t>
      </w:r>
      <w:r w:rsidR="00C57A80">
        <w:rPr>
          <w:rFonts w:ascii="Times New Roman" w:hAnsi="Times New Roman"/>
        </w:rPr>
        <w:t xml:space="preserve"> at 1:30 pm</w:t>
      </w:r>
      <w:r>
        <w:rPr>
          <w:rFonts w:ascii="Times New Roman" w:hAnsi="Times New Roman"/>
        </w:rPr>
        <w:br/>
      </w:r>
      <w:r w:rsidRPr="00DE1B90">
        <w:rPr>
          <w:rFonts w:ascii="Times New Roman" w:hAnsi="Times New Roman"/>
        </w:rPr>
        <w:t xml:space="preserve">Initial </w:t>
      </w:r>
      <w:r w:rsidR="009E7EBF">
        <w:rPr>
          <w:rFonts w:ascii="Times New Roman" w:hAnsi="Times New Roman"/>
        </w:rPr>
        <w:t xml:space="preserve">Weigh Day and </w:t>
      </w:r>
      <w:r w:rsidRPr="00DE1B90">
        <w:rPr>
          <w:rFonts w:ascii="Times New Roman" w:hAnsi="Times New Roman"/>
        </w:rPr>
        <w:t>Shearing:</w:t>
      </w:r>
      <w:r>
        <w:rPr>
          <w:rFonts w:ascii="Times New Roman" w:hAnsi="Times New Roman"/>
        </w:rPr>
        <w:tab/>
      </w:r>
      <w:r w:rsidR="00C57A80">
        <w:rPr>
          <w:rFonts w:ascii="Times New Roman" w:hAnsi="Times New Roman"/>
        </w:rPr>
        <w:t>February 1</w:t>
      </w:r>
      <w:r w:rsidR="00176967">
        <w:rPr>
          <w:rFonts w:ascii="Times New Roman" w:hAnsi="Times New Roman"/>
        </w:rPr>
        <w:t>7</w:t>
      </w:r>
      <w:r w:rsidR="00C57A80">
        <w:rPr>
          <w:rFonts w:ascii="Times New Roman" w:hAnsi="Times New Roman"/>
        </w:rPr>
        <w:t xml:space="preserve"> at 8:30 am</w:t>
      </w:r>
      <w:r w:rsidRPr="00DE1B90">
        <w:rPr>
          <w:rFonts w:ascii="Times New Roman" w:hAnsi="Times New Roman"/>
        </w:rPr>
        <w:br/>
      </w:r>
      <w:r w:rsidR="009E7EBF">
        <w:rPr>
          <w:rFonts w:ascii="Times New Roman" w:hAnsi="Times New Roman"/>
        </w:rPr>
        <w:t>Final Weigh Day and Shearing:</w:t>
      </w:r>
      <w:r w:rsidRPr="00DE1B9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DE1B90">
        <w:rPr>
          <w:rFonts w:ascii="Times New Roman" w:hAnsi="Times New Roman"/>
        </w:rPr>
        <w:t>Ju</w:t>
      </w:r>
      <w:r w:rsidR="002803DE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</w:t>
      </w:r>
      <w:r w:rsidR="00C57A80">
        <w:rPr>
          <w:rFonts w:ascii="Times New Roman" w:hAnsi="Times New Roman"/>
        </w:rPr>
        <w:t>1</w:t>
      </w:r>
      <w:r w:rsidR="007B542D">
        <w:rPr>
          <w:rFonts w:ascii="Times New Roman" w:hAnsi="Times New Roman"/>
        </w:rPr>
        <w:t>4</w:t>
      </w:r>
      <w:r w:rsidR="00C57A80">
        <w:rPr>
          <w:rFonts w:ascii="Times New Roman" w:hAnsi="Times New Roman"/>
        </w:rPr>
        <w:tab/>
        <w:t xml:space="preserve"> at 8:30 am</w:t>
      </w:r>
    </w:p>
    <w:p w14:paraId="52A164A2" w14:textId="77777777" w:rsidR="007F15B4" w:rsidRDefault="007F15B4" w:rsidP="007F15B4">
      <w:pPr>
        <w:tabs>
          <w:tab w:val="left" w:pos="720"/>
          <w:tab w:val="left" w:pos="1170"/>
        </w:tabs>
        <w:rPr>
          <w:rFonts w:ascii="Times New Roman" w:hAnsi="Times New Roman"/>
        </w:rPr>
      </w:pPr>
    </w:p>
    <w:p w14:paraId="20FD58CC" w14:textId="5C646CD1" w:rsidR="00A908C8" w:rsidRDefault="009E7EBF" w:rsidP="00A908C8">
      <w:pPr>
        <w:tabs>
          <w:tab w:val="left" w:pos="720"/>
          <w:tab w:val="left" w:pos="117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="007B542D">
        <w:rPr>
          <w:rFonts w:ascii="Times New Roman" w:hAnsi="Times New Roman"/>
        </w:rPr>
        <w:t>consignment fee</w:t>
      </w:r>
      <w:r>
        <w:rPr>
          <w:rFonts w:ascii="Times New Roman" w:hAnsi="Times New Roman"/>
        </w:rPr>
        <w:t xml:space="preserve"> of $100 per animal</w:t>
      </w:r>
      <w:r w:rsidR="007F15B4">
        <w:rPr>
          <w:rFonts w:ascii="Times New Roman" w:hAnsi="Times New Roman"/>
        </w:rPr>
        <w:t xml:space="preserve"> will be collected at delivery. </w:t>
      </w:r>
      <w:r>
        <w:rPr>
          <w:rFonts w:ascii="Times New Roman" w:hAnsi="Times New Roman"/>
        </w:rPr>
        <w:t xml:space="preserve">Fleeces collected at the first shearing </w:t>
      </w:r>
      <w:r w:rsidR="00351E01">
        <w:rPr>
          <w:rFonts w:ascii="Times New Roman" w:hAnsi="Times New Roman"/>
        </w:rPr>
        <w:t>should be picked up by the breeder</w:t>
      </w:r>
      <w:r w:rsidR="00AD33BC">
        <w:rPr>
          <w:rFonts w:ascii="Times New Roman" w:hAnsi="Times New Roman"/>
        </w:rPr>
        <w:t xml:space="preserve"> at Sonora or San Angelo centers</w:t>
      </w:r>
      <w:r>
        <w:rPr>
          <w:rFonts w:ascii="Times New Roman" w:hAnsi="Times New Roman"/>
        </w:rPr>
        <w:t xml:space="preserve">.  Fleeces collected at the second shearing will be retained and sold to offset costs related to the test.  </w:t>
      </w:r>
      <w:r w:rsidR="007F15B4">
        <w:rPr>
          <w:rFonts w:ascii="Times New Roman" w:hAnsi="Times New Roman"/>
        </w:rPr>
        <w:t>The $100/</w:t>
      </w:r>
      <w:proofErr w:type="spellStart"/>
      <w:r w:rsidR="007F15B4">
        <w:rPr>
          <w:rFonts w:ascii="Times New Roman" w:hAnsi="Times New Roman"/>
        </w:rPr>
        <w:t>hd</w:t>
      </w:r>
      <w:proofErr w:type="spellEnd"/>
      <w:r w:rsidR="007F15B4">
        <w:rPr>
          <w:rFonts w:ascii="Times New Roman" w:hAnsi="Times New Roman"/>
        </w:rPr>
        <w:t xml:space="preserve"> deposit includes fees for shearing, f</w:t>
      </w:r>
      <w:r w:rsidR="007F15B4" w:rsidRPr="00DE1B90">
        <w:rPr>
          <w:rFonts w:ascii="Times New Roman" w:hAnsi="Times New Roman"/>
        </w:rPr>
        <w:t>iber analysis</w:t>
      </w:r>
      <w:r w:rsidR="007F15B4">
        <w:rPr>
          <w:rFonts w:ascii="Times New Roman" w:hAnsi="Times New Roman"/>
        </w:rPr>
        <w:t xml:space="preserve"> on a fleece core sample</w:t>
      </w:r>
      <w:r w:rsidR="007F15B4" w:rsidRPr="00DE1B90">
        <w:rPr>
          <w:rFonts w:ascii="Times New Roman" w:hAnsi="Times New Roman"/>
        </w:rPr>
        <w:t xml:space="preserve">, </w:t>
      </w:r>
      <w:r w:rsidR="00C57A80">
        <w:rPr>
          <w:rFonts w:ascii="Times New Roman" w:hAnsi="Times New Roman"/>
        </w:rPr>
        <w:t xml:space="preserve">fecal collection and analysis, </w:t>
      </w:r>
      <w:r w:rsidR="007F15B4" w:rsidRPr="00DE1B90">
        <w:rPr>
          <w:rFonts w:ascii="Times New Roman" w:hAnsi="Times New Roman"/>
        </w:rPr>
        <w:t xml:space="preserve">pasture </w:t>
      </w:r>
      <w:r w:rsidR="007F15B4">
        <w:rPr>
          <w:rFonts w:ascii="Times New Roman" w:hAnsi="Times New Roman"/>
        </w:rPr>
        <w:t>use, labor, feed</w:t>
      </w:r>
      <w:r w:rsidR="00B83C48">
        <w:rPr>
          <w:rFonts w:ascii="Times New Roman" w:hAnsi="Times New Roman"/>
        </w:rPr>
        <w:t>,</w:t>
      </w:r>
      <w:r w:rsidR="007F15B4">
        <w:rPr>
          <w:rFonts w:ascii="Times New Roman" w:hAnsi="Times New Roman"/>
        </w:rPr>
        <w:t xml:space="preserve"> and miscellaneous supplies.</w:t>
      </w:r>
      <w:r w:rsidR="003C2B22">
        <w:rPr>
          <w:rFonts w:ascii="Times New Roman" w:hAnsi="Times New Roman"/>
        </w:rPr>
        <w:t xml:space="preserve"> Please make checks payable to ‘</w:t>
      </w:r>
      <w:r w:rsidR="008E7E79">
        <w:rPr>
          <w:rFonts w:ascii="Times New Roman" w:hAnsi="Times New Roman"/>
        </w:rPr>
        <w:t>Texas A&amp;M AgriLife Research</w:t>
      </w:r>
      <w:r w:rsidR="003C2B22">
        <w:rPr>
          <w:rFonts w:ascii="Times New Roman" w:hAnsi="Times New Roman"/>
        </w:rPr>
        <w:t xml:space="preserve">.’ </w:t>
      </w:r>
    </w:p>
    <w:p w14:paraId="03680237" w14:textId="77777777" w:rsidR="00A908C8" w:rsidRDefault="00A908C8" w:rsidP="00A908C8">
      <w:pPr>
        <w:tabs>
          <w:tab w:val="left" w:pos="720"/>
          <w:tab w:val="left" w:pos="1170"/>
        </w:tabs>
        <w:rPr>
          <w:rFonts w:ascii="Times New Roman" w:hAnsi="Times New Roman"/>
        </w:rPr>
      </w:pPr>
    </w:p>
    <w:p w14:paraId="48299E92" w14:textId="77777777" w:rsidR="00A908C8" w:rsidRPr="00DE1B90" w:rsidRDefault="00A908C8" w:rsidP="00A908C8">
      <w:pPr>
        <w:tabs>
          <w:tab w:val="left" w:pos="720"/>
          <w:tab w:val="left" w:pos="1170"/>
        </w:tabs>
        <w:rPr>
          <w:rFonts w:ascii="Times New Roman" w:hAnsi="Times New Roman"/>
        </w:rPr>
      </w:pPr>
      <w:r w:rsidRPr="00DE1B90">
        <w:rPr>
          <w:rFonts w:ascii="Times New Roman" w:hAnsi="Times New Roman"/>
        </w:rPr>
        <w:t xml:space="preserve">All animals should be inspected at home. Do not bring bucks that have evidence of Caseous Lymphadenitis or any other health problems. </w:t>
      </w:r>
    </w:p>
    <w:p w14:paraId="7FB50F6B" w14:textId="77777777" w:rsidR="00A908C8" w:rsidRPr="00DE1B90" w:rsidRDefault="00A908C8" w:rsidP="00A908C8">
      <w:pPr>
        <w:tabs>
          <w:tab w:val="left" w:pos="720"/>
          <w:tab w:val="left" w:pos="1170"/>
        </w:tabs>
        <w:rPr>
          <w:rFonts w:ascii="Times New Roman" w:hAnsi="Times New Roman"/>
        </w:rPr>
      </w:pPr>
    </w:p>
    <w:p w14:paraId="601D678B" w14:textId="77777777" w:rsidR="00A908C8" w:rsidRPr="00DE1B90" w:rsidRDefault="00A908C8" w:rsidP="00A908C8">
      <w:pPr>
        <w:rPr>
          <w:rFonts w:ascii="Bookman Old Style" w:hAnsi="Bookman Old Style"/>
        </w:rPr>
      </w:pPr>
    </w:p>
    <w:p w14:paraId="631A1A15" w14:textId="77777777" w:rsidR="00A908C8" w:rsidRPr="00DE1B90" w:rsidRDefault="00A908C8" w:rsidP="00A908C8">
      <w:pPr>
        <w:rPr>
          <w:rFonts w:ascii="Bookman Old Style" w:hAnsi="Bookman Old Style"/>
        </w:rPr>
      </w:pPr>
      <w:r w:rsidRPr="00DE1B90">
        <w:rPr>
          <w:rFonts w:ascii="Bookman Old Style" w:hAnsi="Bookman Old Style"/>
        </w:rPr>
        <w:t>Sincerely,</w:t>
      </w:r>
    </w:p>
    <w:p w14:paraId="7B67889E" w14:textId="77777777" w:rsidR="00A908C8" w:rsidRPr="00DE1B90" w:rsidRDefault="00152D53" w:rsidP="00A908C8">
      <w:pPr>
        <w:rPr>
          <w:rFonts w:ascii="Bookman Old Style" w:hAnsi="Bookman Old Style"/>
        </w:rPr>
      </w:pPr>
      <w:r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61824" behindDoc="1" locked="0" layoutInCell="1" allowOverlap="1" wp14:anchorId="7FB1B8BD" wp14:editId="600914C2">
            <wp:simplePos x="0" y="0"/>
            <wp:positionH relativeFrom="column">
              <wp:posOffset>46990</wp:posOffset>
            </wp:positionH>
            <wp:positionV relativeFrom="paragraph">
              <wp:posOffset>20320</wp:posOffset>
            </wp:positionV>
            <wp:extent cx="1397635" cy="4330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d Redden Signature B&amp;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1124E" w14:textId="77777777" w:rsidR="00A908C8" w:rsidRPr="00DE1B90" w:rsidRDefault="00A908C8" w:rsidP="00A908C8">
      <w:pPr>
        <w:rPr>
          <w:rFonts w:ascii="Bookman Old Style" w:hAnsi="Bookman Old Style"/>
        </w:rPr>
      </w:pPr>
    </w:p>
    <w:p w14:paraId="34580C62" w14:textId="77777777" w:rsidR="006653CF" w:rsidRDefault="006653CF" w:rsidP="006653CF">
      <w:pPr>
        <w:rPr>
          <w:rFonts w:ascii="Times New Roman" w:hAnsi="Times New Roman"/>
          <w:sz w:val="22"/>
        </w:rPr>
      </w:pPr>
    </w:p>
    <w:p w14:paraId="30DFE178" w14:textId="33B3DDEF" w:rsidR="006653CF" w:rsidRPr="008529A1" w:rsidRDefault="00152D53" w:rsidP="006653CF">
      <w:pPr>
        <w:tabs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Reid Redden</w:t>
      </w:r>
      <w:r>
        <w:rPr>
          <w:rFonts w:ascii="Times New Roman" w:hAnsi="Times New Roman"/>
          <w:sz w:val="22"/>
        </w:rPr>
        <w:tab/>
      </w:r>
    </w:p>
    <w:p w14:paraId="17D99894" w14:textId="5CCCB11F" w:rsidR="006653CF" w:rsidRDefault="00152D53" w:rsidP="006653CF">
      <w:pPr>
        <w:tabs>
          <w:tab w:val="left" w:pos="576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Associate </w:t>
      </w:r>
      <w:r w:rsidR="006653CF" w:rsidRPr="008529A1">
        <w:rPr>
          <w:rFonts w:ascii="Times New Roman" w:hAnsi="Times New Roman"/>
          <w:sz w:val="22"/>
        </w:rPr>
        <w:t xml:space="preserve">Professor </w:t>
      </w:r>
      <w:r w:rsidR="006653CF">
        <w:rPr>
          <w:rFonts w:ascii="Times New Roman" w:hAnsi="Times New Roman"/>
          <w:sz w:val="22"/>
        </w:rPr>
        <w:tab/>
      </w:r>
    </w:p>
    <w:p w14:paraId="6F23640F" w14:textId="499967E9" w:rsidR="00837C63" w:rsidRPr="00225E9E" w:rsidRDefault="00152D53" w:rsidP="00225E9E">
      <w:pPr>
        <w:tabs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>Texas A&amp;M AgriLife Extension</w:t>
      </w:r>
      <w:r w:rsidR="006653CF">
        <w:rPr>
          <w:rFonts w:ascii="Times New Roman" w:hAnsi="Times New Roman"/>
          <w:sz w:val="22"/>
        </w:rPr>
        <w:tab/>
      </w:r>
    </w:p>
    <w:p w14:paraId="3BC28065" w14:textId="7095F5C5" w:rsidR="00837C63" w:rsidRDefault="00397533" w:rsidP="00837C63">
      <w:pPr>
        <w:jc w:val="center"/>
        <w:rPr>
          <w:rFonts w:ascii="Garamond Antiqua" w:hAnsi="Garamond Antiqua" w:cs="Garamond Antiqua"/>
        </w:rPr>
      </w:pPr>
      <w:r>
        <w:rPr>
          <w:rFonts w:ascii="Garamond Antiqua" w:hAnsi="Garamond Antiqua" w:cs="Garamond Antiqua"/>
          <w:b/>
          <w:bCs/>
          <w:sz w:val="28"/>
          <w:szCs w:val="28"/>
        </w:rPr>
        <w:lastRenderedPageBreak/>
        <w:t>2020-2021</w:t>
      </w:r>
      <w:r w:rsidR="00837C63">
        <w:rPr>
          <w:rFonts w:ascii="Garamond Antiqua" w:hAnsi="Garamond Antiqua" w:cs="Garamond Antiqua"/>
          <w:b/>
          <w:bCs/>
          <w:sz w:val="28"/>
          <w:szCs w:val="28"/>
        </w:rPr>
        <w:t xml:space="preserve"> ANGORA GOAT PERFORMANCE TEST ENTRY FORM</w:t>
      </w:r>
    </w:p>
    <w:p w14:paraId="2FC480BA" w14:textId="77777777" w:rsidR="00837C63" w:rsidRDefault="00837C63" w:rsidP="00837C63">
      <w:pPr>
        <w:rPr>
          <w:rFonts w:ascii="Garamond Antiqua" w:hAnsi="Garamond Antiqua" w:cs="Garamond Antiqua"/>
        </w:rPr>
      </w:pPr>
    </w:p>
    <w:p w14:paraId="208B37D7" w14:textId="77777777" w:rsidR="00837C63" w:rsidRDefault="00837C63" w:rsidP="00837C63">
      <w:pPr>
        <w:rPr>
          <w:rFonts w:ascii="Garamond Antiqua" w:hAnsi="Garamond Antiqua" w:cs="Garamond Antiqua"/>
        </w:rPr>
      </w:pPr>
    </w:p>
    <w:p w14:paraId="17E9E589" w14:textId="77777777" w:rsidR="00837C63" w:rsidRDefault="00837C63" w:rsidP="00837C63">
      <w:pPr>
        <w:tabs>
          <w:tab w:val="left" w:pos="720"/>
          <w:tab w:val="left" w:pos="6120"/>
          <w:tab w:val="right" w:leader="underscore" w:pos="9990"/>
        </w:tabs>
        <w:rPr>
          <w:rFonts w:ascii="Garamond Antiqua" w:hAnsi="Garamond Antiqua" w:cs="Garamond Antiqua"/>
        </w:rPr>
      </w:pPr>
      <w:r>
        <w:rPr>
          <w:rFonts w:ascii="Garamond Antiqua" w:hAnsi="Garamond Antiqua" w:cs="Garamond Antiqua"/>
        </w:rPr>
        <w:t>TO:</w:t>
      </w:r>
      <w:r>
        <w:rPr>
          <w:rFonts w:ascii="Garamond Antiqua" w:hAnsi="Garamond Antiqua" w:cs="Garamond Antiqua"/>
        </w:rPr>
        <w:tab/>
        <w:t>Texas A&amp;M AgriLife Research</w:t>
      </w:r>
      <w:r>
        <w:rPr>
          <w:rFonts w:ascii="Garamond Antiqua" w:hAnsi="Garamond Antiqua" w:cs="Garamond Antiqua"/>
        </w:rPr>
        <w:tab/>
        <w:t xml:space="preserve">Date:  </w:t>
      </w:r>
      <w:r>
        <w:rPr>
          <w:rFonts w:ascii="Garamond Antiqua" w:hAnsi="Garamond Antiqua" w:cs="Garamond Antiqua"/>
        </w:rPr>
        <w:tab/>
      </w:r>
      <w:r>
        <w:rPr>
          <w:rFonts w:ascii="Garamond Antiqua" w:hAnsi="Garamond Antiqua" w:cs="Garamond Antiqua"/>
          <w:u w:val="single"/>
        </w:rPr>
        <w:t xml:space="preserve"> </w:t>
      </w:r>
    </w:p>
    <w:p w14:paraId="018CE20A" w14:textId="77777777" w:rsidR="00D1205C" w:rsidRDefault="00837C63" w:rsidP="00837C63">
      <w:pPr>
        <w:tabs>
          <w:tab w:val="left" w:pos="-1080"/>
          <w:tab w:val="left" w:pos="-360"/>
          <w:tab w:val="left" w:pos="720"/>
          <w:tab w:val="left" w:pos="6120"/>
          <w:tab w:val="right" w:leader="underscore" w:pos="9990"/>
        </w:tabs>
        <w:rPr>
          <w:rFonts w:ascii="Garamond Antiqua" w:hAnsi="Garamond Antiqua" w:cs="Garamond Antiqua"/>
        </w:rPr>
      </w:pPr>
      <w:r>
        <w:rPr>
          <w:rFonts w:ascii="Garamond Antiqua" w:hAnsi="Garamond Antiqua" w:cs="Garamond Antiqua"/>
        </w:rPr>
        <w:tab/>
      </w:r>
      <w:r w:rsidR="00D1205C">
        <w:rPr>
          <w:rFonts w:ascii="Garamond Antiqua" w:hAnsi="Garamond Antiqua" w:cs="Garamond Antiqua"/>
        </w:rPr>
        <w:t>7887 HWY 87 N</w:t>
      </w:r>
    </w:p>
    <w:p w14:paraId="0317759E" w14:textId="12DEA521" w:rsidR="00837C63" w:rsidRDefault="00D1205C" w:rsidP="00837C63">
      <w:pPr>
        <w:tabs>
          <w:tab w:val="left" w:pos="-1080"/>
          <w:tab w:val="left" w:pos="-360"/>
          <w:tab w:val="left" w:pos="720"/>
          <w:tab w:val="left" w:pos="6120"/>
          <w:tab w:val="right" w:leader="underscore" w:pos="9990"/>
        </w:tabs>
        <w:rPr>
          <w:rFonts w:ascii="Garamond Antiqua" w:hAnsi="Garamond Antiqua" w:cs="Garamond Antiqua"/>
        </w:rPr>
      </w:pPr>
      <w:r>
        <w:rPr>
          <w:rFonts w:ascii="Garamond Antiqua" w:hAnsi="Garamond Antiqua" w:cs="Garamond Antiqua"/>
        </w:rPr>
        <w:tab/>
        <w:t>San Angelo, TX 76901</w:t>
      </w:r>
      <w:r w:rsidR="00837C63">
        <w:rPr>
          <w:rFonts w:ascii="Garamond Antiqua" w:hAnsi="Garamond Antiqua" w:cs="Garamond Antiqua"/>
        </w:rPr>
        <w:br/>
        <w:t xml:space="preserve"> </w:t>
      </w:r>
      <w:r w:rsidR="00837C63">
        <w:rPr>
          <w:rFonts w:ascii="Garamond Antiqua" w:hAnsi="Garamond Antiqua" w:cs="Garamond Antiqua"/>
        </w:rPr>
        <w:tab/>
      </w:r>
    </w:p>
    <w:p w14:paraId="3607CE65" w14:textId="77777777" w:rsidR="00837C63" w:rsidRDefault="00837C63" w:rsidP="00837C63">
      <w:pPr>
        <w:tabs>
          <w:tab w:val="left" w:pos="-1080"/>
          <w:tab w:val="left" w:pos="-360"/>
          <w:tab w:val="left" w:pos="180"/>
          <w:tab w:val="left" w:pos="1440"/>
          <w:tab w:val="left" w:pos="585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rPr>
          <w:rFonts w:ascii="Garamond Antiqua" w:hAnsi="Garamond Antiqua" w:cs="Garamond Antiqua"/>
        </w:rPr>
      </w:pPr>
    </w:p>
    <w:p w14:paraId="6485C1AC" w14:textId="2A31EA1E" w:rsidR="00837C63" w:rsidRDefault="00837C63" w:rsidP="00837C63">
      <w:pPr>
        <w:tabs>
          <w:tab w:val="right" w:pos="9360"/>
        </w:tabs>
        <w:spacing w:line="332" w:lineRule="exact"/>
        <w:rPr>
          <w:rFonts w:ascii="Garamond Antiqua" w:hAnsi="Garamond Antiqua" w:cs="Garamond Antiqua"/>
        </w:rPr>
      </w:pPr>
      <w:r>
        <w:rPr>
          <w:rFonts w:ascii="Garamond Antiqua" w:hAnsi="Garamond Antiqua" w:cs="Garamond Antiqua"/>
        </w:rPr>
        <w:t>I hereby make application for entry of _______ bucks in the Angora Goat Performance Test beginning in December 20</w:t>
      </w:r>
      <w:r w:rsidR="004871A5">
        <w:rPr>
          <w:rFonts w:ascii="Garamond Antiqua" w:hAnsi="Garamond Antiqua" w:cs="Garamond Antiqua"/>
        </w:rPr>
        <w:t>20</w:t>
      </w:r>
      <w:r>
        <w:rPr>
          <w:rFonts w:ascii="Garamond Antiqua" w:hAnsi="Garamond Antiqua" w:cs="Garamond Antiqua"/>
        </w:rPr>
        <w:t>.  Enclosed is a deposit of $</w:t>
      </w:r>
      <w:r w:rsidR="006653CF">
        <w:rPr>
          <w:rFonts w:ascii="Garamond Antiqua" w:hAnsi="Garamond Antiqua" w:cs="Garamond Antiqua"/>
        </w:rPr>
        <w:t>10</w:t>
      </w:r>
      <w:r>
        <w:rPr>
          <w:rFonts w:ascii="Garamond Antiqua" w:hAnsi="Garamond Antiqua" w:cs="Garamond Antiqua"/>
        </w:rPr>
        <w:t xml:space="preserve">0.00 per animal, totaling $ </w:t>
      </w:r>
      <w:r w:rsidRPr="00E55216">
        <w:rPr>
          <w:rFonts w:ascii="Garamond Antiqua" w:hAnsi="Garamond Antiqua" w:cs="Garamond Antiqua"/>
          <w:u w:val="single"/>
        </w:rPr>
        <w:tab/>
      </w:r>
      <w:r>
        <w:rPr>
          <w:rFonts w:ascii="Garamond Antiqua" w:hAnsi="Garamond Antiqua" w:cs="Garamond Antiqua"/>
        </w:rPr>
        <w:t>.</w:t>
      </w:r>
    </w:p>
    <w:p w14:paraId="7A63D12D" w14:textId="77777777" w:rsidR="00837C63" w:rsidRDefault="00837C63" w:rsidP="00837C63">
      <w:pPr>
        <w:tabs>
          <w:tab w:val="left" w:pos="-1080"/>
          <w:tab w:val="left" w:pos="-360"/>
          <w:tab w:val="left" w:pos="180"/>
          <w:tab w:val="left" w:pos="1440"/>
          <w:tab w:val="left" w:pos="585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pacing w:line="332" w:lineRule="exact"/>
        <w:rPr>
          <w:rFonts w:ascii="Garamond Antiqua" w:hAnsi="Garamond Antiqua" w:cs="Garamond Antiqua"/>
        </w:rPr>
      </w:pPr>
      <w:r>
        <w:rPr>
          <w:rFonts w:ascii="Garamond Antiqua" w:hAnsi="Garamond Antiqua" w:cs="Garamond Antiqua"/>
        </w:rPr>
        <w:t>I agree to the terms specified in the attached letter.</w:t>
      </w:r>
    </w:p>
    <w:p w14:paraId="625CA88D" w14:textId="77777777" w:rsidR="00837C63" w:rsidRDefault="00837C63" w:rsidP="00837C63">
      <w:pPr>
        <w:tabs>
          <w:tab w:val="left" w:pos="-1080"/>
          <w:tab w:val="left" w:pos="-360"/>
          <w:tab w:val="left" w:pos="0"/>
          <w:tab w:val="left" w:pos="360"/>
          <w:tab w:val="left" w:pos="576"/>
          <w:tab w:val="left" w:pos="1080"/>
          <w:tab w:val="left" w:pos="531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spacing w:line="252" w:lineRule="exact"/>
        <w:jc w:val="both"/>
        <w:rPr>
          <w:rFonts w:ascii="Garamond Antiqua" w:hAnsi="Garamond Antiqua" w:cs="Garamond Antiqua"/>
        </w:rPr>
      </w:pPr>
    </w:p>
    <w:tbl>
      <w:tblPr>
        <w:tblW w:w="1053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1620"/>
        <w:gridCol w:w="1170"/>
        <w:gridCol w:w="1440"/>
        <w:gridCol w:w="3870"/>
        <w:gridCol w:w="1260"/>
      </w:tblGrid>
      <w:tr w:rsidR="00837C63" w14:paraId="3FC5DEE2" w14:textId="77777777" w:rsidTr="00F74CF1">
        <w:trPr>
          <w:cantSplit/>
        </w:trPr>
        <w:tc>
          <w:tcPr>
            <w:tcW w:w="1170" w:type="dxa"/>
            <w:tcBorders>
              <w:top w:val="double" w:sz="9" w:space="0" w:color="000000"/>
              <w:left w:val="double" w:sz="9" w:space="0" w:color="000000"/>
              <w:bottom w:val="double" w:sz="9" w:space="0" w:color="000000"/>
              <w:right w:val="nil"/>
            </w:tcBorders>
            <w:vAlign w:val="bottom"/>
          </w:tcPr>
          <w:p w14:paraId="17BB1725" w14:textId="77777777" w:rsidR="00837C63" w:rsidRDefault="00F74CF1" w:rsidP="00F74CF1">
            <w:pPr>
              <w:spacing w:before="144"/>
              <w:jc w:val="center"/>
              <w:rPr>
                <w:sz w:val="22"/>
                <w:szCs w:val="22"/>
              </w:rPr>
            </w:pPr>
            <w:r>
              <w:rPr>
                <w:lang w:val="en-CA"/>
              </w:rPr>
              <w:t>Reg/Com</w:t>
            </w:r>
            <w:r w:rsidR="00837C63">
              <w:rPr>
                <w:lang w:val="en-CA"/>
              </w:rPr>
              <w:fldChar w:fldCharType="begin"/>
            </w:r>
            <w:r w:rsidR="00837C63">
              <w:rPr>
                <w:lang w:val="en-CA"/>
              </w:rPr>
              <w:instrText xml:space="preserve"> SEQ CHAPTER \h \r 1</w:instrText>
            </w:r>
            <w:r w:rsidR="00837C63">
              <w:rPr>
                <w:lang w:val="en-CA"/>
              </w:rPr>
              <w:fldChar w:fldCharType="end"/>
            </w:r>
          </w:p>
        </w:tc>
        <w:tc>
          <w:tcPr>
            <w:tcW w:w="162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bottom"/>
          </w:tcPr>
          <w:p w14:paraId="7F73ABD2" w14:textId="77777777" w:rsidR="00837C63" w:rsidRDefault="00837C63" w:rsidP="00EE159E">
            <w:pPr>
              <w:spacing w:before="144"/>
              <w:jc w:val="center"/>
              <w:rPr>
                <w:sz w:val="22"/>
                <w:szCs w:val="22"/>
              </w:rPr>
            </w:pPr>
          </w:p>
          <w:p w14:paraId="13939F23" w14:textId="77777777" w:rsidR="00837C63" w:rsidRDefault="00837C63" w:rsidP="00EE1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Flock</w:t>
            </w:r>
          </w:p>
          <w:p w14:paraId="214CC155" w14:textId="77777777" w:rsidR="00837C63" w:rsidRDefault="00837C63" w:rsidP="00EE1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No.</w:t>
            </w:r>
          </w:p>
        </w:tc>
        <w:tc>
          <w:tcPr>
            <w:tcW w:w="117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bottom"/>
          </w:tcPr>
          <w:p w14:paraId="18A19586" w14:textId="77777777" w:rsidR="00837C63" w:rsidRDefault="00837C63" w:rsidP="00EE159E">
            <w:pPr>
              <w:spacing w:before="144"/>
              <w:jc w:val="center"/>
              <w:rPr>
                <w:sz w:val="22"/>
                <w:szCs w:val="22"/>
              </w:rPr>
            </w:pPr>
          </w:p>
          <w:p w14:paraId="09F1FFA3" w14:textId="77777777" w:rsidR="00837C63" w:rsidRDefault="00837C63" w:rsidP="00EE1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</w:t>
            </w:r>
          </w:p>
          <w:p w14:paraId="23E8CE68" w14:textId="77777777" w:rsidR="00837C63" w:rsidRDefault="00837C63" w:rsidP="00EE1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Birth</w:t>
            </w:r>
          </w:p>
        </w:tc>
        <w:tc>
          <w:tcPr>
            <w:tcW w:w="144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bottom"/>
          </w:tcPr>
          <w:p w14:paraId="35433C7B" w14:textId="77777777" w:rsidR="00837C63" w:rsidRDefault="00837C63" w:rsidP="00EE159E">
            <w:pPr>
              <w:spacing w:before="14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</w:t>
            </w:r>
          </w:p>
          <w:p w14:paraId="6F740635" w14:textId="77777777" w:rsidR="00837C63" w:rsidRDefault="00837C63" w:rsidP="00EE1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Birth </w:t>
            </w:r>
          </w:p>
          <w:p w14:paraId="511F230D" w14:textId="77777777" w:rsidR="00837C63" w:rsidRDefault="00837C63" w:rsidP="00EE1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(S, TW, TR)</w:t>
            </w:r>
          </w:p>
        </w:tc>
        <w:tc>
          <w:tcPr>
            <w:tcW w:w="387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nil"/>
            </w:tcBorders>
            <w:vAlign w:val="bottom"/>
          </w:tcPr>
          <w:p w14:paraId="3290970B" w14:textId="77777777" w:rsidR="00837C63" w:rsidRDefault="00837C63" w:rsidP="00EE159E">
            <w:pPr>
              <w:spacing w:before="144"/>
              <w:jc w:val="center"/>
              <w:rPr>
                <w:sz w:val="22"/>
                <w:szCs w:val="22"/>
              </w:rPr>
            </w:pPr>
          </w:p>
          <w:p w14:paraId="6FFF5B5B" w14:textId="77777777" w:rsidR="00837C63" w:rsidRDefault="00837C63" w:rsidP="00EE159E">
            <w:pPr>
              <w:jc w:val="center"/>
              <w:rPr>
                <w:sz w:val="22"/>
                <w:szCs w:val="22"/>
              </w:rPr>
            </w:pPr>
          </w:p>
          <w:p w14:paraId="3260B483" w14:textId="77777777" w:rsidR="00837C63" w:rsidRDefault="00837C63" w:rsidP="00EE15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SIRE Information</w:t>
            </w:r>
          </w:p>
        </w:tc>
        <w:tc>
          <w:tcPr>
            <w:tcW w:w="1260" w:type="dxa"/>
            <w:tcBorders>
              <w:top w:val="double" w:sz="9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  <w:vAlign w:val="bottom"/>
          </w:tcPr>
          <w:p w14:paraId="42F9C235" w14:textId="77777777" w:rsidR="00837C63" w:rsidRDefault="00837C63" w:rsidP="00EE159E">
            <w:pPr>
              <w:spacing w:before="144"/>
              <w:jc w:val="center"/>
              <w:rPr>
                <w:sz w:val="22"/>
                <w:szCs w:val="22"/>
              </w:rPr>
            </w:pPr>
          </w:p>
          <w:p w14:paraId="029C4313" w14:textId="77777777" w:rsidR="00837C63" w:rsidRDefault="00837C63" w:rsidP="00837C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Shorn</w:t>
            </w:r>
          </w:p>
        </w:tc>
      </w:tr>
      <w:tr w:rsidR="00837C63" w14:paraId="1ACC7842" w14:textId="77777777" w:rsidTr="00F74CF1">
        <w:trPr>
          <w:cantSplit/>
          <w:trHeight w:hRule="exact" w:val="504"/>
        </w:trPr>
        <w:tc>
          <w:tcPr>
            <w:tcW w:w="117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50459AD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F0F699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3120A0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BD7A2F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0531AB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64F49BC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</w:tr>
      <w:tr w:rsidR="00837C63" w14:paraId="74B92BA7" w14:textId="77777777" w:rsidTr="00F74CF1">
        <w:trPr>
          <w:cantSplit/>
          <w:trHeight w:hRule="exact" w:val="504"/>
        </w:trPr>
        <w:tc>
          <w:tcPr>
            <w:tcW w:w="117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312E2FFA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F365E8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995830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D8FA4A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069BFD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F9AE7BD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</w:tr>
      <w:tr w:rsidR="00837C63" w14:paraId="79E2495D" w14:textId="77777777" w:rsidTr="00F74CF1">
        <w:trPr>
          <w:cantSplit/>
          <w:trHeight w:hRule="exact" w:val="504"/>
        </w:trPr>
        <w:tc>
          <w:tcPr>
            <w:tcW w:w="117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ECC9861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FEC50A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D9D798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309637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FFBE6E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93964F2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</w:tr>
      <w:tr w:rsidR="00837C63" w14:paraId="25B0E9BE" w14:textId="77777777" w:rsidTr="00F74CF1">
        <w:trPr>
          <w:cantSplit/>
          <w:trHeight w:hRule="exact" w:val="504"/>
        </w:trPr>
        <w:tc>
          <w:tcPr>
            <w:tcW w:w="117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925707D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59676B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E13F05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83BAA23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FADC5A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9E44827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</w:tr>
      <w:tr w:rsidR="00837C63" w14:paraId="6A94876B" w14:textId="77777777" w:rsidTr="00F74CF1">
        <w:trPr>
          <w:cantSplit/>
          <w:trHeight w:hRule="exact" w:val="504"/>
        </w:trPr>
        <w:tc>
          <w:tcPr>
            <w:tcW w:w="117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F03F53E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E40F7C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32D839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9DC3D1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6E2336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D4992E0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</w:tr>
      <w:tr w:rsidR="00837C63" w14:paraId="12AAE83C" w14:textId="77777777" w:rsidTr="00F74CF1">
        <w:trPr>
          <w:cantSplit/>
          <w:trHeight w:hRule="exact" w:val="504"/>
        </w:trPr>
        <w:tc>
          <w:tcPr>
            <w:tcW w:w="117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F1C1139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CDB37D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6B9EF3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BD9045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545F2F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41D49026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</w:tr>
      <w:tr w:rsidR="00837C63" w14:paraId="1D859806" w14:textId="77777777" w:rsidTr="00F74CF1">
        <w:trPr>
          <w:cantSplit/>
          <w:trHeight w:hRule="exact" w:val="504"/>
        </w:trPr>
        <w:tc>
          <w:tcPr>
            <w:tcW w:w="117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19C04E3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74500F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300FE4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DE5966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18610A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2F4FA54F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</w:tr>
      <w:tr w:rsidR="00837C63" w14:paraId="24F93A7E" w14:textId="77777777" w:rsidTr="00F74CF1">
        <w:trPr>
          <w:cantSplit/>
          <w:trHeight w:hRule="exact" w:val="504"/>
        </w:trPr>
        <w:tc>
          <w:tcPr>
            <w:tcW w:w="117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2925ED3B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0ABC1D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DF698B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E0DE81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C4A8A5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76869B1A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</w:tr>
      <w:tr w:rsidR="00837C63" w14:paraId="0FC87963" w14:textId="77777777" w:rsidTr="00F74CF1">
        <w:trPr>
          <w:cantSplit/>
          <w:trHeight w:hRule="exact" w:val="504"/>
        </w:trPr>
        <w:tc>
          <w:tcPr>
            <w:tcW w:w="117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845CBF8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AE948D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85CC8C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050349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5BB4A1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1C2D454E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</w:tr>
      <w:tr w:rsidR="00837C63" w14:paraId="1C2A26C8" w14:textId="77777777" w:rsidTr="00F74CF1">
        <w:trPr>
          <w:cantSplit/>
          <w:trHeight w:hRule="exact" w:val="504"/>
        </w:trPr>
        <w:tc>
          <w:tcPr>
            <w:tcW w:w="117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18E57959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6D0F85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F92009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4EAE05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76CADD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95139FB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</w:tr>
      <w:tr w:rsidR="00837C63" w14:paraId="0DF8C52D" w14:textId="77777777" w:rsidTr="00F74CF1">
        <w:trPr>
          <w:cantSplit/>
          <w:trHeight w:hRule="exact" w:val="504"/>
        </w:trPr>
        <w:tc>
          <w:tcPr>
            <w:tcW w:w="117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181E7CE8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64AA973D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7F78D985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5A3DC5C4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0ED8D330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2F2A89E4" w14:textId="77777777" w:rsidR="00837C63" w:rsidRDefault="00837C63" w:rsidP="00EE159E">
            <w:pPr>
              <w:spacing w:before="144"/>
              <w:rPr>
                <w:sz w:val="22"/>
                <w:szCs w:val="22"/>
              </w:rPr>
            </w:pPr>
          </w:p>
        </w:tc>
      </w:tr>
    </w:tbl>
    <w:p w14:paraId="1BB0FE8E" w14:textId="77777777" w:rsidR="00837C63" w:rsidRPr="00E55216" w:rsidRDefault="00837C63" w:rsidP="00837C63">
      <w:pPr>
        <w:rPr>
          <w:sz w:val="16"/>
          <w:lang w:val="en-CA"/>
        </w:rPr>
      </w:pPr>
    </w:p>
    <w:p w14:paraId="702251B1" w14:textId="77777777" w:rsidR="00837C63" w:rsidRDefault="00837C63" w:rsidP="00837C63">
      <w:pPr>
        <w:rPr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14:paraId="6FA4F7C5" w14:textId="77777777" w:rsidR="00837C63" w:rsidRPr="00E55216" w:rsidRDefault="00837C63" w:rsidP="00837C63">
      <w:pPr>
        <w:rPr>
          <w:rFonts w:ascii="Garamond Antiqua" w:hAnsi="Garamond Antiqua" w:cs="Garamond Antiqua"/>
          <w:sz w:val="10"/>
        </w:rPr>
      </w:pPr>
    </w:p>
    <w:tbl>
      <w:tblPr>
        <w:tblW w:w="10800" w:type="dxa"/>
        <w:tblInd w:w="-5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3"/>
        <w:gridCol w:w="4680"/>
        <w:gridCol w:w="1080"/>
        <w:gridCol w:w="3897"/>
      </w:tblGrid>
      <w:tr w:rsidR="00837C63" w14:paraId="40A3554D" w14:textId="77777777" w:rsidTr="003769D9">
        <w:trPr>
          <w:cantSplit/>
          <w:trHeight w:hRule="exact" w:val="511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2462A" w14:textId="77777777" w:rsidR="00837C63" w:rsidRDefault="00837C63" w:rsidP="00EE159E">
            <w:pPr>
              <w:spacing w:before="120"/>
              <w:jc w:val="right"/>
              <w:rPr>
                <w:sz w:val="22"/>
                <w:szCs w:val="22"/>
              </w:rPr>
            </w:pPr>
            <w:r>
              <w:rPr>
                <w:lang w:val="en-CA"/>
              </w:rPr>
              <w:fldChar w:fldCharType="begin"/>
            </w:r>
            <w:r>
              <w:rPr>
                <w:lang w:val="en-CA"/>
              </w:rPr>
              <w:instrText xml:space="preserve"> SEQ CHAPTER \h \r 1</w:instrText>
            </w:r>
            <w:r>
              <w:rPr>
                <w:lang w:val="en-CA"/>
              </w:rPr>
              <w:fldChar w:fldCharType="end"/>
            </w:r>
            <w:r>
              <w:rPr>
                <w:sz w:val="22"/>
                <w:szCs w:val="22"/>
              </w:rPr>
              <w:t>Signed: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060A8E01" w14:textId="77777777" w:rsidR="00837C63" w:rsidRDefault="00837C63" w:rsidP="00EE159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F6808C" w14:textId="77777777" w:rsidR="00837C63" w:rsidRDefault="00837C63" w:rsidP="00EE159E">
            <w:pPr>
              <w:tabs>
                <w:tab w:val="right" w:pos="960"/>
              </w:tabs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Name: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54AE5FF0" w14:textId="77777777" w:rsidR="00837C63" w:rsidRDefault="00837C63" w:rsidP="00EE159E">
            <w:pPr>
              <w:tabs>
                <w:tab w:val="right" w:pos="960"/>
              </w:tabs>
              <w:spacing w:before="120"/>
              <w:rPr>
                <w:sz w:val="22"/>
                <w:szCs w:val="22"/>
              </w:rPr>
            </w:pPr>
          </w:p>
        </w:tc>
      </w:tr>
      <w:tr w:rsidR="003769D9" w14:paraId="3983A450" w14:textId="77777777" w:rsidTr="0087005E">
        <w:trPr>
          <w:cantSplit/>
          <w:trHeight w:hRule="exact" w:val="511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C14C56" w14:textId="1A678FCF" w:rsidR="003769D9" w:rsidRDefault="003769D9" w:rsidP="00EE159E">
            <w:pPr>
              <w:spacing w:before="120"/>
              <w:jc w:val="right"/>
              <w:rPr>
                <w:lang w:val="en-CA"/>
              </w:rPr>
            </w:pPr>
            <w:r>
              <w:rPr>
                <w:lang w:val="en-CA"/>
              </w:rPr>
              <w:t>Address:</w:t>
            </w:r>
          </w:p>
        </w:tc>
        <w:tc>
          <w:tcPr>
            <w:tcW w:w="96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3E0AA5B3" w14:textId="77777777" w:rsidR="003769D9" w:rsidRDefault="003769D9" w:rsidP="00EE159E">
            <w:pPr>
              <w:tabs>
                <w:tab w:val="right" w:pos="960"/>
              </w:tabs>
              <w:spacing w:before="120"/>
              <w:rPr>
                <w:sz w:val="22"/>
                <w:szCs w:val="22"/>
              </w:rPr>
            </w:pPr>
          </w:p>
        </w:tc>
      </w:tr>
      <w:tr w:rsidR="003769D9" w14:paraId="4C0E02BA" w14:textId="77777777" w:rsidTr="003769D9">
        <w:trPr>
          <w:cantSplit/>
          <w:trHeight w:hRule="exact" w:val="511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8A185" w14:textId="72FC5B14" w:rsidR="003769D9" w:rsidRDefault="003769D9" w:rsidP="00EE159E">
            <w:pPr>
              <w:spacing w:before="120"/>
              <w:jc w:val="right"/>
              <w:rPr>
                <w:lang w:val="en-CA"/>
              </w:rPr>
            </w:pPr>
            <w:r>
              <w:rPr>
                <w:lang w:val="en-CA"/>
              </w:rPr>
              <w:t>Phone: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34A93E43" w14:textId="77777777" w:rsidR="003769D9" w:rsidRDefault="003769D9" w:rsidP="00EE159E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66D1A" w14:textId="3C025298" w:rsidR="003769D9" w:rsidRDefault="003769D9" w:rsidP="003769D9">
            <w:pPr>
              <w:tabs>
                <w:tab w:val="right" w:pos="960"/>
              </w:tabs>
              <w:spacing w:before="1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14:paraId="66545356" w14:textId="77777777" w:rsidR="003769D9" w:rsidRDefault="003769D9" w:rsidP="00EE159E">
            <w:pPr>
              <w:tabs>
                <w:tab w:val="right" w:pos="960"/>
              </w:tabs>
              <w:spacing w:before="120"/>
              <w:rPr>
                <w:sz w:val="22"/>
                <w:szCs w:val="22"/>
              </w:rPr>
            </w:pPr>
          </w:p>
        </w:tc>
      </w:tr>
    </w:tbl>
    <w:p w14:paraId="67C4B070" w14:textId="77777777" w:rsidR="00837C63" w:rsidRPr="00DE1B90" w:rsidRDefault="00837C63" w:rsidP="00A908C8">
      <w:pPr>
        <w:rPr>
          <w:rFonts w:ascii="Bookman Old Style" w:hAnsi="Bookman Old Style"/>
        </w:rPr>
      </w:pPr>
    </w:p>
    <w:sectPr w:rsidR="00837C63" w:rsidRPr="00DE1B90" w:rsidSect="00800489">
      <w:headerReference w:type="first" r:id="rId7"/>
      <w:footerReference w:type="first" r:id="rId8"/>
      <w:type w:val="continuous"/>
      <w:pgSz w:w="12240" w:h="15840"/>
      <w:pgMar w:top="1440" w:right="1080" w:bottom="806" w:left="1267" w:header="54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990D5" w14:textId="77777777" w:rsidR="008B56E8" w:rsidRDefault="008B56E8">
      <w:r>
        <w:separator/>
      </w:r>
    </w:p>
  </w:endnote>
  <w:endnote w:type="continuationSeparator" w:id="0">
    <w:p w14:paraId="7B364E29" w14:textId="77777777" w:rsidR="008B56E8" w:rsidRDefault="008B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 Antiqua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7E2C5" w14:textId="77777777" w:rsidR="009E7EBF" w:rsidRDefault="009E7EBF" w:rsidP="00800489">
    <w:pPr>
      <w:pStyle w:val="Footer"/>
      <w:spacing w:before="240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Texas A&amp;M AgriLife Research</w:t>
    </w:r>
  </w:p>
  <w:p w14:paraId="7E111E9E" w14:textId="77777777" w:rsidR="003769D9" w:rsidRDefault="009E7EBF" w:rsidP="0080048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7887 U.S. Highway 87 N.</w:t>
    </w:r>
  </w:p>
  <w:p w14:paraId="1A43579E" w14:textId="2E2313C1" w:rsidR="009E7EBF" w:rsidRDefault="009E7EBF" w:rsidP="00800489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San Angelo, </w:t>
    </w:r>
    <w:proofErr w:type="gramStart"/>
    <w:r>
      <w:rPr>
        <w:rFonts w:ascii="Arial" w:hAnsi="Arial"/>
        <w:sz w:val="16"/>
      </w:rPr>
      <w:t>Texas  76901</w:t>
    </w:r>
    <w:proofErr w:type="gramEnd"/>
    <w:r>
      <w:rPr>
        <w:rFonts w:ascii="Arial" w:hAnsi="Arial"/>
        <w:sz w:val="16"/>
      </w:rPr>
      <w:t>-9714</w:t>
    </w:r>
  </w:p>
  <w:p w14:paraId="7AA91380" w14:textId="77777777" w:rsidR="003769D9" w:rsidRDefault="003769D9" w:rsidP="00800489">
    <w:pPr>
      <w:pStyle w:val="Footer"/>
      <w:tabs>
        <w:tab w:val="left" w:pos="270"/>
      </w:tabs>
      <w:rPr>
        <w:rFonts w:ascii="Arial" w:hAnsi="Arial"/>
        <w:sz w:val="16"/>
      </w:rPr>
    </w:pPr>
    <w:r>
      <w:rPr>
        <w:rFonts w:ascii="Arial" w:hAnsi="Arial"/>
        <w:sz w:val="16"/>
      </w:rPr>
      <w:t>(3</w:t>
    </w:r>
    <w:r w:rsidR="009E7EBF">
      <w:rPr>
        <w:rFonts w:ascii="Arial" w:hAnsi="Arial"/>
        <w:sz w:val="16"/>
      </w:rPr>
      <w:t>25</w:t>
    </w:r>
    <w:r>
      <w:rPr>
        <w:rFonts w:ascii="Arial" w:hAnsi="Arial"/>
        <w:sz w:val="16"/>
      </w:rPr>
      <w:t>) 657-7324</w:t>
    </w:r>
    <w:r w:rsidR="009E7EBF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>| Direct Line</w:t>
    </w:r>
  </w:p>
  <w:p w14:paraId="2484F6C8" w14:textId="0D2BA791" w:rsidR="009E7EBF" w:rsidRDefault="003769D9" w:rsidP="00800489">
    <w:pPr>
      <w:pStyle w:val="Footer"/>
      <w:tabs>
        <w:tab w:val="left" w:pos="270"/>
      </w:tabs>
      <w:rPr>
        <w:rFonts w:ascii="Arial" w:hAnsi="Arial"/>
        <w:sz w:val="16"/>
      </w:rPr>
    </w:pPr>
    <w:r>
      <w:rPr>
        <w:rFonts w:ascii="Arial" w:hAnsi="Arial"/>
        <w:sz w:val="16"/>
      </w:rPr>
      <w:t>(</w:t>
    </w:r>
    <w:r w:rsidR="009E7EBF">
      <w:rPr>
        <w:rFonts w:ascii="Arial" w:hAnsi="Arial"/>
        <w:sz w:val="16"/>
      </w:rPr>
      <w:t>325</w:t>
    </w:r>
    <w:r>
      <w:rPr>
        <w:rFonts w:ascii="Arial" w:hAnsi="Arial"/>
        <w:sz w:val="16"/>
      </w:rPr>
      <w:t xml:space="preserve">) </w:t>
    </w:r>
    <w:r w:rsidR="009E7EBF">
      <w:rPr>
        <w:rFonts w:ascii="Arial" w:hAnsi="Arial"/>
        <w:sz w:val="16"/>
      </w:rPr>
      <w:t>658</w:t>
    </w:r>
    <w:r>
      <w:rPr>
        <w:rFonts w:ascii="Arial" w:hAnsi="Arial"/>
        <w:sz w:val="16"/>
      </w:rPr>
      <w:t>-</w:t>
    </w:r>
    <w:r w:rsidR="009E7EBF">
      <w:rPr>
        <w:rFonts w:ascii="Arial" w:hAnsi="Arial"/>
        <w:sz w:val="16"/>
      </w:rPr>
      <w:t>4364</w:t>
    </w:r>
    <w:r>
      <w:rPr>
        <w:rFonts w:ascii="Arial" w:hAnsi="Arial"/>
        <w:sz w:val="16"/>
      </w:rPr>
      <w:t xml:space="preserve"> | Fax</w:t>
    </w:r>
  </w:p>
  <w:p w14:paraId="1BFC1AD8" w14:textId="343828EA" w:rsidR="009E7EBF" w:rsidRDefault="008B56E8" w:rsidP="00800489">
    <w:pPr>
      <w:pStyle w:val="Footer"/>
      <w:rPr>
        <w:rFonts w:ascii="Arial" w:hAnsi="Arial"/>
        <w:sz w:val="16"/>
      </w:rPr>
    </w:pPr>
    <w:hyperlink r:id="rId1" w:history="1">
      <w:r w:rsidR="003769D9" w:rsidRPr="00A553D8">
        <w:rPr>
          <w:rStyle w:val="Hyperlink"/>
          <w:rFonts w:ascii="Arial" w:hAnsi="Arial"/>
          <w:sz w:val="16"/>
        </w:rPr>
        <w:t>Reid.Redden@ag.tamu.edu</w:t>
      </w:r>
    </w:hyperlink>
    <w:r w:rsidR="003769D9">
      <w:rPr>
        <w:rStyle w:val="Hyperlink"/>
        <w:rFonts w:ascii="Arial" w:hAnsi="Arial"/>
        <w:sz w:val="16"/>
      </w:rPr>
      <w:t xml:space="preserve"> </w:t>
    </w:r>
    <w:r w:rsidR="009E7EBF">
      <w:rPr>
        <w:rFonts w:ascii="Arial" w:hAnsi="Arial"/>
        <w:sz w:val="16"/>
      </w:rPr>
      <w:t xml:space="preserve"> </w:t>
    </w:r>
  </w:p>
  <w:p w14:paraId="319E8F2F" w14:textId="77777777" w:rsidR="009E7EBF" w:rsidRDefault="009E7EBF" w:rsidP="00800489">
    <w:pPr>
      <w:pStyle w:val="Footer"/>
    </w:pPr>
    <w:r>
      <w:rPr>
        <w:rFonts w:ascii="Arial" w:hAnsi="Arial"/>
        <w:sz w:val="16"/>
      </w:rPr>
      <w:t>http://sanangelo.tamu.edu</w:t>
    </w:r>
  </w:p>
  <w:p w14:paraId="2AE7D930" w14:textId="77777777" w:rsidR="009E7EBF" w:rsidRDefault="009E7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77475" w14:textId="77777777" w:rsidR="008B56E8" w:rsidRDefault="008B56E8">
      <w:r>
        <w:separator/>
      </w:r>
    </w:p>
  </w:footnote>
  <w:footnote w:type="continuationSeparator" w:id="0">
    <w:p w14:paraId="511177B7" w14:textId="77777777" w:rsidR="008B56E8" w:rsidRDefault="008B5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2487" w14:textId="77777777" w:rsidR="009E7EBF" w:rsidRDefault="009E7EBF">
    <w:pPr>
      <w:pStyle w:val="Header"/>
    </w:pPr>
    <w:r>
      <w:rPr>
        <w:noProof/>
        <w:color w:val="500000"/>
      </w:rPr>
      <w:drawing>
        <wp:anchor distT="0" distB="0" distL="114300" distR="114300" simplePos="0" relativeHeight="251661312" behindDoc="1" locked="0" layoutInCell="1" allowOverlap="1" wp14:anchorId="7352969D" wp14:editId="56A13CB4">
          <wp:simplePos x="0" y="0"/>
          <wp:positionH relativeFrom="column">
            <wp:posOffset>4669777</wp:posOffset>
          </wp:positionH>
          <wp:positionV relativeFrom="paragraph">
            <wp:posOffset>-141186</wp:posOffset>
          </wp:positionV>
          <wp:extent cx="1693140" cy="792625"/>
          <wp:effectExtent l="0" t="0" r="2540" b="7620"/>
          <wp:wrapNone/>
          <wp:docPr id="3" name="Picture 3" descr="NEW Colored Logo 8 30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Colored Logo 8 30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140" cy="79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483"/>
    <w:rsid w:val="0008507D"/>
    <w:rsid w:val="0009582B"/>
    <w:rsid w:val="00095966"/>
    <w:rsid w:val="000F5E2A"/>
    <w:rsid w:val="00152D53"/>
    <w:rsid w:val="00174027"/>
    <w:rsid w:val="00176967"/>
    <w:rsid w:val="001A6FAE"/>
    <w:rsid w:val="00225E9E"/>
    <w:rsid w:val="002803DE"/>
    <w:rsid w:val="002C5DC3"/>
    <w:rsid w:val="003408A2"/>
    <w:rsid w:val="00351E01"/>
    <w:rsid w:val="00370624"/>
    <w:rsid w:val="003769D9"/>
    <w:rsid w:val="00397533"/>
    <w:rsid w:val="003A10F1"/>
    <w:rsid w:val="003C2B22"/>
    <w:rsid w:val="003D5D3D"/>
    <w:rsid w:val="00402357"/>
    <w:rsid w:val="00424C1A"/>
    <w:rsid w:val="00427D26"/>
    <w:rsid w:val="004345DA"/>
    <w:rsid w:val="00467B84"/>
    <w:rsid w:val="004763DE"/>
    <w:rsid w:val="004871A5"/>
    <w:rsid w:val="004A3610"/>
    <w:rsid w:val="004A5BA3"/>
    <w:rsid w:val="004D2483"/>
    <w:rsid w:val="00503799"/>
    <w:rsid w:val="00581633"/>
    <w:rsid w:val="005B3B09"/>
    <w:rsid w:val="006433D7"/>
    <w:rsid w:val="006653CF"/>
    <w:rsid w:val="00674D5E"/>
    <w:rsid w:val="00690122"/>
    <w:rsid w:val="006956FA"/>
    <w:rsid w:val="006F7B1F"/>
    <w:rsid w:val="00727C57"/>
    <w:rsid w:val="007B542D"/>
    <w:rsid w:val="007C19FB"/>
    <w:rsid w:val="007D2DAB"/>
    <w:rsid w:val="007F0330"/>
    <w:rsid w:val="007F15B4"/>
    <w:rsid w:val="00800489"/>
    <w:rsid w:val="00803DA7"/>
    <w:rsid w:val="00833146"/>
    <w:rsid w:val="00837C63"/>
    <w:rsid w:val="00850B96"/>
    <w:rsid w:val="0085409A"/>
    <w:rsid w:val="0086647D"/>
    <w:rsid w:val="008932AE"/>
    <w:rsid w:val="008B56E8"/>
    <w:rsid w:val="008E7E79"/>
    <w:rsid w:val="00946937"/>
    <w:rsid w:val="009504CC"/>
    <w:rsid w:val="00952B80"/>
    <w:rsid w:val="00955E9D"/>
    <w:rsid w:val="00985E1F"/>
    <w:rsid w:val="009E7EBF"/>
    <w:rsid w:val="009F459E"/>
    <w:rsid w:val="00A17367"/>
    <w:rsid w:val="00A908C8"/>
    <w:rsid w:val="00AC3100"/>
    <w:rsid w:val="00AC3FC8"/>
    <w:rsid w:val="00AD33BC"/>
    <w:rsid w:val="00AD44E0"/>
    <w:rsid w:val="00B71A31"/>
    <w:rsid w:val="00B83C48"/>
    <w:rsid w:val="00BD4B00"/>
    <w:rsid w:val="00BD5FE4"/>
    <w:rsid w:val="00C20656"/>
    <w:rsid w:val="00C57A80"/>
    <w:rsid w:val="00CF2D1B"/>
    <w:rsid w:val="00D1205C"/>
    <w:rsid w:val="00E174DF"/>
    <w:rsid w:val="00E2149B"/>
    <w:rsid w:val="00E512DC"/>
    <w:rsid w:val="00E61153"/>
    <w:rsid w:val="00E91A20"/>
    <w:rsid w:val="00EA6FEE"/>
    <w:rsid w:val="00EB1C2A"/>
    <w:rsid w:val="00EB44A2"/>
    <w:rsid w:val="00EC14BD"/>
    <w:rsid w:val="00EE159E"/>
    <w:rsid w:val="00F07DBC"/>
    <w:rsid w:val="00F27FA1"/>
    <w:rsid w:val="00F7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D800BA"/>
  <w15:docId w15:val="{CAA158F5-7783-4B23-898C-E32B9253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F5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5E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B44A2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B44A2"/>
    <w:pPr>
      <w:spacing w:after="120" w:line="276" w:lineRule="auto"/>
    </w:pPr>
    <w:rPr>
      <w:rFonts w:ascii="Calibri" w:eastAsia="Times New Roman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B44A2"/>
    <w:rPr>
      <w:rFonts w:ascii="Calibri" w:eastAsia="Times New Roman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6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d.Redden@ag.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Waldron\My%20Documents\AgriLife%20Memo%20with%20Signature%20for%20D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Settings\DWaldron\My Documents\AgriLife Memo with Signature for Dan.dot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Industry Supporters</vt:lpstr>
    </vt:vector>
  </TitlesOfParts>
  <Company>Ag Communications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Industry Supporters</dc:title>
  <dc:subject/>
  <dc:creator>DWaldron</dc:creator>
  <cp:keywords/>
  <dc:description/>
  <cp:lastModifiedBy>Reid R. Redden</cp:lastModifiedBy>
  <cp:revision>5</cp:revision>
  <cp:lastPrinted>2016-11-21T22:12:00Z</cp:lastPrinted>
  <dcterms:created xsi:type="dcterms:W3CDTF">2020-10-29T19:56:00Z</dcterms:created>
  <dcterms:modified xsi:type="dcterms:W3CDTF">2020-10-29T19:58:00Z</dcterms:modified>
</cp:coreProperties>
</file>